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638"/>
        <w:jc w:val="center"/>
        <w:rPr>
          <w:rFonts w:ascii="Times New Roman" w:eastAsia="Times New Roman" w:hAnsi="Times New Roman" w:cs="Times New Roman"/>
          <w:color w:val="000000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before="130" w:line="259" w:lineRule="auto"/>
        <w:ind w:left="63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Міністерство освіти і науки України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before="130" w:line="259" w:lineRule="auto"/>
        <w:ind w:left="63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Харківський національний університет імені В. Н. Каразіна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213"/>
        <w:rPr>
          <w:rFonts w:ascii="Times New Roman" w:eastAsia="Times New Roman" w:hAnsi="Times New Roman" w:cs="Times New Roman"/>
          <w:color w:val="000000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213"/>
        <w:rPr>
          <w:rFonts w:ascii="Times New Roman" w:eastAsia="Times New Roman" w:hAnsi="Times New Roman" w:cs="Times New Roman"/>
          <w:color w:val="000000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213"/>
        <w:rPr>
          <w:rFonts w:ascii="Times New Roman" w:eastAsia="Times New Roman" w:hAnsi="Times New Roman" w:cs="Times New Roman"/>
          <w:color w:val="000000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8448"/>
          <w:tab w:val="left" w:pos="9096"/>
        </w:tabs>
        <w:spacing w:before="216"/>
        <w:ind w:left="5213" w:hanging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Введено в дію наказом від «       »             2022 р.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6106"/>
        </w:tabs>
        <w:spacing w:before="29"/>
        <w:ind w:left="5218" w:hanging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213" w:hanging="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Проректор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науково-педагогічної роботи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 ПАНТЕЛЕЙМОНОВ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after="120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after="120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“______”_______________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6869"/>
        </w:tabs>
        <w:spacing w:before="1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Освітньо-професійна програма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6869"/>
        </w:tabs>
        <w:spacing w:before="1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«Прикладна лінгвістика та англійська мова»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left="2325" w:hanging="232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(освітньо-професійна /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-наукова) (назва програми)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3143250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774375" y="3775238"/>
                          <a:ext cx="31432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31432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9139"/>
        </w:tabs>
        <w:spacing w:before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Спеціальність                         035 Філологія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228600</wp:posOffset>
                </wp:positionV>
                <wp:extent cx="440055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45725" y="378000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228600</wp:posOffset>
                </wp:positionV>
                <wp:extent cx="44005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before="5"/>
        <w:ind w:left="33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(шифр, назва спеціальності)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9125"/>
        </w:tabs>
        <w:spacing w:before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Спеціалізація                         035.10 прикладна лінгвістика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190500</wp:posOffset>
                </wp:positionV>
                <wp:extent cx="4514850" cy="12700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8575" y="378000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190500</wp:posOffset>
                </wp:positionV>
                <wp:extent cx="451485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before="10"/>
        <w:ind w:left="36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(назва спеціалізації)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6542"/>
        </w:tabs>
        <w:spacing w:before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Рівень вищої освіти                    перший (бакалаврський)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304800</wp:posOffset>
                </wp:positionV>
                <wp:extent cx="5572125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9938" y="3774920"/>
                          <a:ext cx="5572125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304800</wp:posOffset>
                </wp:positionV>
                <wp:extent cx="557212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(перший (бакалаврський), другий (магістерський), третій 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-науковий)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5362"/>
          <w:tab w:val="left" w:pos="7747"/>
          <w:tab w:val="left" w:pos="8405"/>
        </w:tabs>
        <w:spacing w:before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атверджено вченою радою університету «         »                           20_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 року,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протокол №  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ПОГОДЖЕННЯ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освітньо-професійної програми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  <w:tab w:val="left" w:pos="5683"/>
          <w:tab w:val="left" w:pos="6821"/>
          <w:tab w:val="left" w:pos="8386"/>
          <w:tab w:val="left" w:pos="9106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Вчена рада філологічного факультету: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  <w:tab w:val="left" w:pos="5683"/>
          <w:tab w:val="left" w:pos="6821"/>
          <w:tab w:val="left" w:pos="8386"/>
          <w:tab w:val="left" w:pos="9106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__ від «__» ___________ 20_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 р.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6845"/>
        </w:tabs>
        <w:spacing w:before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6845"/>
        </w:tabs>
        <w:spacing w:before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6845"/>
        </w:tabs>
        <w:spacing w:before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Вченої ради факультету                                       Юрій БЕЗХУТРИЙ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before="197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before="197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Науково-методична комісія філологічного факультету: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  <w:tab w:val="left" w:pos="5683"/>
          <w:tab w:val="left" w:pos="6821"/>
          <w:tab w:val="left" w:pos="8386"/>
          <w:tab w:val="left" w:pos="9106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_ від «__» ________ 20_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 р.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2261"/>
          <w:tab w:val="left" w:pos="3523"/>
          <w:tab w:val="left" w:pos="5683"/>
          <w:tab w:val="left" w:pos="6403"/>
        </w:tabs>
        <w:spacing w:line="259" w:lineRule="auto"/>
        <w:ind w:left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2261"/>
          <w:tab w:val="left" w:pos="3523"/>
          <w:tab w:val="left" w:pos="5683"/>
          <w:tab w:val="left" w:pos="6403"/>
        </w:tabs>
        <w:spacing w:line="259" w:lineRule="auto"/>
        <w:ind w:left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6931"/>
        </w:tabs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науково-методичної комісії факультету                Євгенія ЧЕКАРЕВА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  <w:tab w:val="left" w:pos="5683"/>
          <w:tab w:val="left" w:pos="6821"/>
          <w:tab w:val="left" w:pos="8386"/>
          <w:tab w:val="left" w:pos="9106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  <w:tab w:val="left" w:pos="5683"/>
          <w:tab w:val="left" w:pos="6821"/>
          <w:tab w:val="left" w:pos="8386"/>
          <w:tab w:val="left" w:pos="9106"/>
        </w:tabs>
        <w:spacing w:before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Кафедра загального та прикладного мовознавства філологічного факультету: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протокол № __ від «__» _________ 20_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 р.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3058"/>
          <w:tab w:val="left" w:pos="4200"/>
          <w:tab w:val="left" w:pos="5760"/>
          <w:tab w:val="left" w:pos="6480"/>
        </w:tabs>
        <w:spacing w:before="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3058"/>
          <w:tab w:val="left" w:pos="4200"/>
          <w:tab w:val="left" w:pos="5760"/>
          <w:tab w:val="left" w:pos="6480"/>
        </w:tabs>
        <w:spacing w:before="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before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 кафедри                                                             Володимир ГУТОРОВ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before="53"/>
        <w:ind w:right="40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І. Преамбула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 робочою групою філологічного факультету Харківського національного університету імені В. Н. Каразіна у складі:</w:t>
      </w:r>
    </w:p>
    <w:tbl>
      <w:tblPr>
        <w:tblStyle w:val="af2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2996"/>
        <w:gridCol w:w="3261"/>
      </w:tblGrid>
      <w:tr w:rsidR="00F25687">
        <w:trPr>
          <w:jc w:val="center"/>
        </w:trPr>
        <w:tc>
          <w:tcPr>
            <w:tcW w:w="3236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996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посади (для сумісників – місце основної роботи, посада)</w:t>
            </w:r>
          </w:p>
        </w:tc>
        <w:tc>
          <w:tcPr>
            <w:tcW w:w="326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Науковий ступінь, вчене звання, за якою кафедрою (спеціальністю) присвоєно</w:t>
            </w:r>
          </w:p>
        </w:tc>
      </w:tr>
      <w:tr w:rsidR="00F25687">
        <w:trPr>
          <w:trHeight w:val="2571"/>
          <w:jc w:val="center"/>
        </w:trPr>
        <w:tc>
          <w:tcPr>
            <w:tcW w:w="3236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 робочої групи:</w:t>
            </w:r>
          </w:p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Марія Павлівна </w:t>
            </w:r>
          </w:p>
        </w:tc>
        <w:tc>
          <w:tcPr>
            <w:tcW w:w="2996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кафедри загального та прикладного мовознавства філологічного факультету </w:t>
            </w:r>
          </w:p>
        </w:tc>
        <w:tc>
          <w:tcPr>
            <w:tcW w:w="326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 філологічних наук  </w:t>
            </w:r>
          </w:p>
        </w:tc>
      </w:tr>
      <w:tr w:rsidR="00F25687">
        <w:trPr>
          <w:jc w:val="center"/>
        </w:trPr>
        <w:tc>
          <w:tcPr>
            <w:tcW w:w="3236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 робочої групи:</w:t>
            </w:r>
          </w:p>
        </w:tc>
        <w:tc>
          <w:tcPr>
            <w:tcW w:w="2996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7">
        <w:trPr>
          <w:jc w:val="center"/>
        </w:trPr>
        <w:tc>
          <w:tcPr>
            <w:tcW w:w="3236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Ірина Євгенівна</w:t>
            </w:r>
          </w:p>
        </w:tc>
        <w:tc>
          <w:tcPr>
            <w:tcW w:w="2996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Професор кафедри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імені Миколи Лукаша факультету іноземних мов ХНУ імені В.Н. Каразіна </w:t>
            </w:r>
          </w:p>
        </w:tc>
        <w:tc>
          <w:tcPr>
            <w:tcW w:w="326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філологічних наук, доцент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імені Миколи Лукаша</w:t>
            </w:r>
          </w:p>
        </w:tc>
      </w:tr>
      <w:tr w:rsidR="00F25687">
        <w:trPr>
          <w:jc w:val="center"/>
        </w:trPr>
        <w:tc>
          <w:tcPr>
            <w:tcW w:w="3236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Наталія Миколаївна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кафедри загального та прикладного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овознавства філологічного факультету</w:t>
            </w:r>
          </w:p>
        </w:tc>
        <w:tc>
          <w:tcPr>
            <w:tcW w:w="326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філологічних наук,  доцент кафедри загального та прикладного мовознавства</w:t>
            </w: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 розробці проекту Програми враховані вимоги: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Стандарту вищої освіти України зі спеціальності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035 Філологія перший (бакалаврський) рівень вищої освіти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затвердженого та введеного в дію наказом Міністерства освіти і науки України від 20.06.2019 р. № 869;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Закону «Про вищу освіту» – http://zakon4.rada.gov.ua/laws/show/1556-18;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Національної рамки кваліфікацій – https://zakon.rada.gov.ua/laws/show/1341-2011-п;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Перелік галузей знань і спеціальностей – top://zakon4.rada.gov.ua/laws/show/266-2015-п;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Стандарти і рекомендації щодо забезпечення якості в Європейському просторі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ищої освіти (ESG). – К.: ТОВ “ЦС”, 2015. – 32 c;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назва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rPr>
          <w:color w:val="000000"/>
          <w:sz w:val="22"/>
          <w:szCs w:val="22"/>
        </w:rPr>
      </w:pPr>
      <w:hyperlink r:id="rId11">
        <w:r>
          <w:rPr>
            <w:color w:val="000000"/>
            <w:sz w:val="22"/>
            <w:szCs w:val="22"/>
            <w:u w:val="single"/>
          </w:rPr>
          <w:t>http://www.britishcouncil.org.ua/sites/default/files/standards-and-guideline</w:t>
        </w:r>
        <w:r>
          <w:rPr>
            <w:color w:val="000000"/>
            <w:sz w:val="22"/>
            <w:szCs w:val="22"/>
            <w:u w:val="single"/>
          </w:rPr>
          <w:t>s_for_qa_in_the_ehea_2015.pdf</w:t>
        </w:r>
      </w:hyperlink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інформація про розміщення/оприлюднення рекомендацій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Класифікатор професій: ДК 003: 2010 /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ін.]. –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Держспоживстандарт України, 2010. – 746 с.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ind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Профіль освітньої програми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ind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«Прикладна лінгвістика та англійська мова»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зі спеціальності 035 Філологія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спеціалізація 035.10 прикладна лінгвістика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ind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before="2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F25687">
        <w:trPr>
          <w:jc w:val="center"/>
        </w:trPr>
        <w:tc>
          <w:tcPr>
            <w:tcW w:w="9498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1 - Загальна інформація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Рівень вищої освіти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Перший (бакалаврський) рівень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Ступінь вищої освіти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Гуманітарні науки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 Філологія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Обмеження щодо форм навчання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Освітня кваліфікація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 філології за спеціалізацією (прикладна лінгвістика)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Кваліфікація в дипломі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ступінь вищої освіти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бакалавр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спеціальність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Філологія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спеціалізація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прикладна лінгвістика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освітня програма – Прикладна лінгвістика та англійська мова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бакалавра,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одиничний, 240 кредитів ЄКТС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навчання 4 роки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Офіційна назва програми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Освітньо-професійна програма «Прикладна лінгвістика та англійська мова»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акредитації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Міністерства освіти і науки України про акредитацію в Харківському національному університеті імені В. Н. Каразіна з напряму 0203 Гуманітарні науки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спеціальності 6.020303 Філологія за освітнім ступенем бакалавр від 03.07.2015 р. НД ІІ № 2176919. / Термін дії до 01.07.2023 р.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Цикл/рівень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НРК України – 6 рівень, FQ – EHEA – перший цикл, EQF- LLL – 6 рівень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Передумови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навчання для здобуття першого рівня вищої освіти (бакалаврського) приймаються особи з повною загальною середньою освітою за результатами зовнішнього незалежного оцінювання знань і вмінь вступників та рівня їх творчих здібностей з урахуванням середнього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балу документа про повну загальну середню освіту та балів за особливі успіхи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українська, англійська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– 2026 навчальний рік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>
              <w:r>
                <w:rPr>
                  <w:color w:val="000000"/>
                  <w:sz w:val="22"/>
                  <w:szCs w:val="22"/>
                  <w:highlight w:val="red"/>
                  <w:u w:val="single"/>
                </w:rPr>
                <w:t>http://philology.karazin.ua/education_science/navchalni-plany-20202021/</w:t>
              </w:r>
            </w:hyperlink>
          </w:p>
        </w:tc>
      </w:tr>
      <w:tr w:rsidR="00F25687">
        <w:trPr>
          <w:jc w:val="center"/>
        </w:trPr>
        <w:tc>
          <w:tcPr>
            <w:tcW w:w="9498" w:type="dxa"/>
            <w:gridSpan w:val="2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Мета освітньої програми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програми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фахівців, здатних використовувати англійську, державну, інші мови, для розв'язання складних завдань у спеціалізованих сферах фахової діяльності, таких як міжкультурна комунікація та переклад,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та психолінгвістичний аналіз, дискурсивний 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ліз, обробка природної мови, ефективно працюючи з інформацією,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походить з різних джерел, та використовуючи інформаційні й комунікаційні технології.</w:t>
            </w:r>
          </w:p>
        </w:tc>
      </w:tr>
      <w:tr w:rsidR="00F25687">
        <w:trPr>
          <w:jc w:val="center"/>
        </w:trPr>
        <w:tc>
          <w:tcPr>
            <w:tcW w:w="9498" w:type="dxa"/>
            <w:gridSpan w:val="2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3 - Характеристика освітньої програми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Галузь знань: 03 Гуманітарні науки Спеціальність: 035 Філологія, Спеціалізація: 035.010 – прикладна лінгвістика, освітньо-професійна програма «Прикладна лінгвістика та англійська мова»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0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освітньо-професійна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освіта за спеціальністю 035 Філологія, спеціалізація: 035.10 прикладна лінгвістика, освітньо-професійна програма «Прикладна лінгвістика та англійська мова»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Ключові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філологія, прикладна лінг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вістика, англійська мова, переклад, інформатика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Особливості програми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Педагогічна практика проводиться на базі ЗОШ, гімназій та ліцеїв міста. Вимогою до баз практики є наявність відповідного рівня навчального закладу, тобто перевага надається закладам з розширеним викладанням іноземних мов, з наявністю у штаті досвідченого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едагогічного складу, наявністю відповідного методичного та технічного забезпечення навчального процесу</w:t>
            </w:r>
          </w:p>
        </w:tc>
      </w:tr>
      <w:tr w:rsidR="00F25687">
        <w:trPr>
          <w:jc w:val="center"/>
        </w:trPr>
        <w:tc>
          <w:tcPr>
            <w:tcW w:w="9498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82" w:right="1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4 - Придатність випускників до працевлаштування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та подальшого навчання</w:t>
            </w:r>
          </w:p>
        </w:tc>
      </w:tr>
      <w:tr w:rsidR="00F25687">
        <w:trPr>
          <w:trHeight w:val="2201"/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Сферою діяльності випускників, що здобули перший (бакалаврський) рівень вищої освіти, є викладання англійської мови та основ інформатики й обчислювальної техніки, виробнича та педагогічна діяльність у сфері комп’ютерного опрацювання інформації, програмуван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ня, переклад (в т. ч. науково-технічної літератури) з англійської та на англійську мову, діяльність у сфері викладання та перекладу з можливістю виконання робіт у загальноосвітніх і спеціальних навчальних закладах, музейних, архівних, видавничих, інформаці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йних (радіо, телебачення, преса), мистецьких, наукових та інших закладах, адміністративних установах.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Бакалавр-філолог може працювати в науковій, літературно-видавничій та освітній галузях; на викладацьких посадах у закладах загальної середньої освіти (за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 в освітній програмі циклу психолого-педагогічних та методичних дисциплін і проходження педагогічної практики); у засобах масової інформації; у різноманітних фондах, спілках, фундаціях гуманітарного спрямування, музеях, мистецьких і культурних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трах тощо; у різних галузях господарства, де потрібні послуги зі створення, аналізу, перекладу, оцінювання текстів.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Професії, професійні назви робіт згідно з чинною редакцією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 класифікатора України (Класифікатор професій (ДК 003:2010)):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нічні фахівці в галузі прикладних наук та техніки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Технічні фахівці в галузі обчислювальної техніки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3121 Техніки-програмісти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Фахівець з інформаційних технологій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 Фахівці в галузі освіти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Інші фахівці в галузі освіти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 Інші фахівці в галузі освіти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Асистент учителя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Викладач-стажист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Лаборант (освіта)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Інші фахівці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343.24771 Фахівець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3436.1 1, 18 Референт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3491 Лаборант наукового підрозділу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Академічні права випускників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 зі спеціальності 035 Філологія, спеціалізації 035.10 прикладна лінгвістика може підвищувати свій науковий рівень у магістратурі закладів вищої освіти України та за кордоном.</w:t>
            </w:r>
          </w:p>
        </w:tc>
      </w:tr>
      <w:tr w:rsidR="00F25687">
        <w:trPr>
          <w:jc w:val="center"/>
        </w:trPr>
        <w:tc>
          <w:tcPr>
            <w:tcW w:w="9498" w:type="dxa"/>
            <w:gridSpan w:val="2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5 - Викладання та оцінювання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Основні підходи, методи та технології, які передбачені програмою, це: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навчання, самонавчання, проблемно-орієнтоване навчання, навчання через практики (обчислювальну, комп’ютерно-лінгвістичну та педагогічну).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Інтенсивний характер навчання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полягає у тому, що усі заняття базуються на активному залученні слухачів до освітнього процесу (дискусії, ділові ігри, робота в міні-іграх, обмін досвідом).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практична спрямованість (широко використовуються приклади та ситуаційні вправи);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модульний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навчання (поєднання установчих сесій і самостійної роботи студентів);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використання інноваційної технологій (можливість самостійної роботи студентів з використанням електронних підручників та порадників, використання мультимедійних технологій).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Оцінювання проводиться на різних етапах упродовж усього курсу навчання і охоплює вступне, поточне, рубіжне та підсумкове оцінювання. 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 оцінювання: письмові та усні екзамени, заліки, тести, контрольні роботи, реферати, усні презентації, есе, пото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чний контроль, звіти з практики, захист курсової роботи, атестаційні екзамени, захист дипломної роботи.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оцінювання складається з: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поточного контролю, який проводиться у формі усного опитування або письмового експрес-контролю на практичних заняттях та лекціях, у формі виступів студентів при обговоренні питань на семінарських заняттях, у формі тестування, тощо; результати поточного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онтролю (поточна успішність) є основною інформацією для визначення модульної оцінки, при проведенні заліку і враховуються при визначенні підсумкової екзаменаційної оцінки з дисципліни;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засвоєння тем (поточний контроль) контролюється на семінарських та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актичних заняттях відповідно до конкретних цілей, засвоєння змістових модулів (проміжний контроль) – на практичних та семінарських підсумкових заняттях та/або виконанням індивідуальної семестрової роботи.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Семестровий підсумковий контроль з дисциплін є 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'язковою формою контролю навчальних досягнень студента. Він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проводиться відповідно до навчального плану у вигляді семестрового заліку та/або екзамену в терміни, встановлені графіком навчального процесу.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Відтермінований контроль, або контроль збереження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нь, проводиться через деякий час після вивчення дисципліни. Цей вид контролю не впливає на оцінку результатів навчання студента і проводиться вибірково для вивчення стійкості засвоєних знань студентами, контролю якості освітнього процесу та удосконалення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ритеріїв оцінювання навчальних здобутків студентів.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Атестація – атестаційні екзамени, захист кваліфікаційної роботи.</w:t>
            </w:r>
          </w:p>
        </w:tc>
      </w:tr>
      <w:tr w:rsidR="00F25687">
        <w:trPr>
          <w:jc w:val="center"/>
        </w:trPr>
        <w:tc>
          <w:tcPr>
            <w:tcW w:w="9498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6 - Програмні компетентності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 (ІК)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полягає у здатності розв’язувати складні спеціалізовані задачі та практичні проблеми в галузі філології (лінгвістики, перекладу, автоматичної обробки текстової інформації, в тому числі засобами програмування) в процесі професійної діяльності або навчання,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 передбачає застосування теорій та методів лінгвістики та інших суміжних гуманітарних і точних дисциплін і характеризується комплексністю та невизначеністю умов.</w:t>
            </w:r>
          </w:p>
        </w:tc>
      </w:tr>
      <w:tr w:rsidR="00F25687">
        <w:trPr>
          <w:trHeight w:val="350"/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спілкуватися державною мовою як усно, так і письмово. 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бути критичним і самок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ритичним, зокрема в соціальній комунікації та професійній діяльності. 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учитися й оволодівати сучасними знаннями, зокрема шляхом сучасних технологій.  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пошуку, опрацювання та аналізу інформації з різних джерел.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виявляти, ставити та вирішувати проблеми.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працювати в команді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спілкуватися іноземною мовою.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абстрактного мислення, аналізу та синтезу.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Здатність застосовувати знання у практичних ситуаціях.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Навички використання інформаційних і комунікаційних технологій в особистих, професійних, у тому числі й підприємницьких цілях.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ЗК 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проведення досліджень на належному рівні.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альні (фахові, предметні) компетентності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Усвідомлення структури філологічної науки та її теоретичних основ, здатність застосовувати методологію інших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наукових галузей для вирішення лінгвістичних завдань, зокрема у сучасних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помежових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лінгвістичних дис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циплінах.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використовувати в професійній діяльності знання про мову як особливу знакову систему, її природу, функції, рівні, зокрема у зіставному аспекті мов.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використовувати в професійній діяльності знання з теорії та історії мов, що вивчаються, враховуючи зіставний та перекладацький аспекти діяльності.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аналізувати діалектні та соціальні різновиди мов, що вивчаються, описувати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соціолі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нгвальну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ситуацію, застосовуючи в тому числі математично-статистичні методи і засоби програмного забезпечення.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використовувати у професійній діяльності системні знання про основні періоди розвитку мовознавства, від давнини до XXI століття,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еволюцію напрямів, чільних представників світового та українського мовознавства, а також знання про тенденції розвитку сучасної лінгвістичної наукової думки.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вільно,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гнучко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ефективно використовувати мови, що вивчаються, в усній та письмов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збирання й аналізу, систематизації та інтерпретації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ктів, інтерпретації та перекладу тексту, а також застосування і базові навички розробки програмного забезпечення для вирішення вищеозначених завдань.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вільно оперувати спеціальною термінологією, зокрема з загального мовознавства,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психосоціолінгвістики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інформатики та програмування, для розв’язання професійних завдань.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Усвідомлення засад і технологій створення текстів різних жанрів і стилів державною та іноземними мовами.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здійснювати лінгвістичний та спеціальний філологічний  аналіз текстів різних стилів і жанрів.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надання консультацій з дотримання норм літературної, в тому числі іноземної, мови та культури мовлення.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організ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ації ділової комунікації рідною та іноземними мовами.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 різних наукових галузей з метою вирішення сучасних наукових і прикладних лінгвістичних задач.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.Здатність використовувати набуті знання і уміння для здійснення ефе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ктивної міжкультурної комунікації.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.Здатність до застосування набутих теоретичних знань з мовознавства,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фонетики, граматики та лексикології мов, що вивчаються, а також інформатики та програмування, на практиці для провадження профес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ійної діяльності.</w:t>
            </w:r>
          </w:p>
        </w:tc>
      </w:tr>
      <w:tr w:rsidR="00F25687">
        <w:trPr>
          <w:jc w:val="center"/>
        </w:trPr>
        <w:tc>
          <w:tcPr>
            <w:tcW w:w="9498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7 - Програмні результати навчання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Вільно спілкуватися з професійних питань із фахівцями та нефахівцями державною та іноземними мовами усно 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письмово, використовувати їх для організації ефективної міжкультурної комунікації.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Ефективно працювати з інформацією: добирати необхідну інфо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систематизувати, використовуючи отримані знання під час перекладу текстів, автоматичної обробки текстової інф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ормації, розробки програмного забезпечення передусім лінгвістичного спрямування.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ПРН 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Організовувати процес свого навчання й самоосвіти.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Розуміти фундаментальні принципи буття людини, природи, суспільства.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Співпрацювати з колегами,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 інших культур та релігій, прибічниками різних політичних поглядів тощо.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ПРН 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 інформаційні й комунікаційні технології для вирішення складних спеціалізованих задач і проблем професійної діяльності, зокрема, перекладу та реферування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екстів різногалузевої спрямованості.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Розуміти основні проблеми філології та підходи до їх розв’язання із застосуванням доцільних методів та інноваційних підходів, як власне мовознавчих, так і міжгалузевих.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Знати й розуміти систему та історію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 що вивчаються, і вміти застосовувати ці знання у професійній (викладацькій, перекладацькій тощо) діяльності.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Характеризувати діалектні та соціальні різновиди мов, що вивчаються, описувати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соціолінгвальну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ситуацію з урахуванням різних чинників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пливу.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Знати норми літературних мов,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вміти їх застосовувати у практичній діяльності.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Знати принципи, технології і прийоми створення усних і письмових текстів різних жанрів і стилів державною та іноземними мовами, а також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 передачі інформації з однієї мови на іншу.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одиниці, визначати їхню взаємодію та характеризувати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явища і процеси, що їх зумовлюють, та застосовувати отримані результати при створенні програмних засобів автоматичної оброб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тексту.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Аналізувати й інтерпретувати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явища на базі творів української та зарубіжної художньої літератури й усної народної творчості.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науковій сферах життя.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Здійснювати лінгвістичний та спеціальний філологічний аналіз текстів різних стилів і жанрів, зокрема з використанням комп’ютерних технологій.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ПРН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Знати й розуміти основні поняття, теорії та концепції обраної філологічн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 спеціалізації, уміти застосовувати їх у професійній діяльності.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ності та/або навчання.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Мати навички управління комплексними діями або проектами при розв’язанні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мовах.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Мати навички участі в наукових та/або прикладних дослідженнях у галузі філології.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Володіти як власне лінгвістичною методологією, так і методами дотичних галузей, й уміти поєднувати їх для вирішення завдань сучасної лінгвістичної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Демонструвати високий рівень володіння комп’ютерними програмами, спрямованими на обробку текстової інформації.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Мати базові навички створення програмного забезпечення для вирішення лінгвістичних задач.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Володіти сучасними методами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 англійської мови та інформатики в закладах середньої освіти.</w:t>
            </w:r>
          </w:p>
        </w:tc>
      </w:tr>
      <w:tr w:rsidR="00F25687">
        <w:trPr>
          <w:jc w:val="center"/>
        </w:trPr>
        <w:tc>
          <w:tcPr>
            <w:tcW w:w="9498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8 - Ресурсне забезпечення реалізації програми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Специфічні характеристики кадрового забезпечення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 забезпечується кадрами найвищої кваліфікації – докторами та кандидатами наук у галузі мовознавства, інших гуманітарних наук, а також у галузі математики та інформатики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 кадровим вимогам щодо забезпечення провадження освітньої діяльност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№1187, додаток 12)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Специфічні характеристики мат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еріально-технічного забезпечення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 здійснюється з використанням сучасних мультимедійних засобів та комп’ютерного обладнання Виконання програм навчальних дисциплін у повному обсязі забезпечується матеріально-технічним оснащенням кабінетів та аудито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рій, включно з спеціалізованими кабінетами комп’ютерної техніки, що створюють умови для набуття студентами необхідних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навчальному процесі використовуються суч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асні інформаційні технології. Навчальні дисципліни забезпечуються відповідними навчально-методичними комплексами. Викладачі і студенти мають доступ до університетської та інших науково-інформаційних баз, зокрема періодичних видань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Навчання проводит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на основі відповідних навчально-методичних програм з використанням вітчизняного і закордонного досвіду.</w:t>
            </w:r>
          </w:p>
        </w:tc>
      </w:tr>
      <w:tr w:rsidR="00F25687">
        <w:trPr>
          <w:jc w:val="center"/>
        </w:trPr>
        <w:tc>
          <w:tcPr>
            <w:tcW w:w="9498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9 - Академічна мобільність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основі двосторонніх договорів між ХНУ імені В. Н. Каразіна та університетами України.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Міжнародна кредитна мобільність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межах програми ЄС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та на основі спільних договорів між ХНУ імені В.Н. Каразіна та університетами-партнерами</w:t>
            </w:r>
          </w:p>
        </w:tc>
      </w:tr>
      <w:tr w:rsidR="00F25687">
        <w:trPr>
          <w:jc w:val="center"/>
        </w:trPr>
        <w:tc>
          <w:tcPr>
            <w:tcW w:w="269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8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Громадяни інших держав приймаються на навчання на підставі міжнародних договорів на умовах, визначених цими договорами, а також договорів, укладених навчальним закладом із зарубіжними навчальними закладами, органі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заціями, або індивідуальних договорів, контрактів.</w:t>
            </w: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7882"/>
        </w:tabs>
        <w:ind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Перелік компонент освітньо-професійної програми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«Прикладна лінгвістика та англійська мова»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першого (бакалаврського) рівня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спеціальності 035 Філологія спеціалізації 035.10 прикладна лінгвістика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before="58"/>
        <w:ind w:right="9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 їх логічна послідовність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before="5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 Перелік компонент ОП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103"/>
        <w:gridCol w:w="851"/>
        <w:gridCol w:w="1133"/>
        <w:gridCol w:w="1702"/>
      </w:tblGrid>
      <w:tr w:rsidR="00F25687">
        <w:trPr>
          <w:tblHeader/>
          <w:jc w:val="center"/>
        </w:trPr>
        <w:tc>
          <w:tcPr>
            <w:tcW w:w="1134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н/д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85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Семестр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</w:t>
            </w:r>
          </w:p>
        </w:tc>
        <w:tc>
          <w:tcPr>
            <w:tcW w:w="1702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підсумкового контролю</w:t>
            </w:r>
          </w:p>
        </w:tc>
      </w:tr>
      <w:tr w:rsidR="00F25687">
        <w:trPr>
          <w:tblHeader/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Обов'язкові компоненти ОП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 Цикл загальної підготовки</w:t>
            </w:r>
          </w:p>
        </w:tc>
        <w:tc>
          <w:tcPr>
            <w:tcW w:w="85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Філософія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 Цикл професійної підготовки</w:t>
            </w:r>
          </w:p>
        </w:tc>
        <w:tc>
          <w:tcPr>
            <w:tcW w:w="85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7">
        <w:trPr>
          <w:trHeight w:val="65"/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 до мовознавства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Англійська мова:</w:t>
            </w:r>
          </w:p>
        </w:tc>
        <w:tc>
          <w:tcPr>
            <w:tcW w:w="85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7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Фонетика і фонологія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cantSplit/>
          <w:trHeight w:val="420"/>
          <w:jc w:val="center"/>
        </w:trPr>
        <w:tc>
          <w:tcPr>
            <w:tcW w:w="1134" w:type="dxa"/>
            <w:vMerge/>
            <w:vAlign w:val="center"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Практична граматика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залік, іспит</w:t>
            </w:r>
          </w:p>
        </w:tc>
      </w:tr>
      <w:tr w:rsidR="00F25687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Лексикологія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Практика мови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Математична логіка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теорії множин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Психологія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педагогіки та метод. виховної роботи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 математика:</w:t>
            </w:r>
          </w:p>
        </w:tc>
        <w:tc>
          <w:tcPr>
            <w:tcW w:w="85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7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Дискретна математика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Обчислювальна техніка та програмування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залік, іспит</w:t>
            </w:r>
          </w:p>
        </w:tc>
      </w:tr>
      <w:tr w:rsidR="00F25687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Теорія ймовірності та мат. статистика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залік, іспит</w:t>
            </w:r>
          </w:p>
        </w:tc>
      </w:tr>
      <w:tr w:rsidR="00F25687">
        <w:trPr>
          <w:trHeight w:val="303"/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інформатики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12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Теорія та практика перекладу: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(рос.)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.(рос.)-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3-8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іспит, 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13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інформатики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14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мови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15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Обчислювальна практика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16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Комп’ютерно-лінгвістична практика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17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Педагогічна практика 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18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кваліфікаційної роботи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19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 до фаху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20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Атестаційний екзамен з науково-технічного перекладу</w:t>
            </w:r>
          </w:p>
        </w:tc>
        <w:tc>
          <w:tcPr>
            <w:tcW w:w="85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7">
        <w:trPr>
          <w:jc w:val="center"/>
        </w:trPr>
        <w:tc>
          <w:tcPr>
            <w:tcW w:w="6237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обов'язкових дисциплін</w:t>
            </w:r>
          </w:p>
        </w:tc>
        <w:tc>
          <w:tcPr>
            <w:tcW w:w="85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Вибіркові компоненти ОП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 Цикл загальної підготовки</w:t>
            </w:r>
          </w:p>
        </w:tc>
      </w:tr>
      <w:tr w:rsidR="00F25687">
        <w:trPr>
          <w:trHeight w:val="306"/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1</w:t>
            </w:r>
          </w:p>
        </w:tc>
        <w:tc>
          <w:tcPr>
            <w:tcW w:w="510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Міжфакультетська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вибіркова дисципліна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13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trHeight w:val="306"/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2</w:t>
            </w:r>
          </w:p>
        </w:tc>
        <w:tc>
          <w:tcPr>
            <w:tcW w:w="510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Міжфакультетська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вибіркова дисципліна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13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trHeight w:val="306"/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3</w:t>
            </w:r>
          </w:p>
        </w:tc>
        <w:tc>
          <w:tcPr>
            <w:tcW w:w="510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Міжфакультетська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вибіркова дисципліна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13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trHeight w:val="306"/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4</w:t>
            </w:r>
          </w:p>
        </w:tc>
        <w:tc>
          <w:tcPr>
            <w:tcW w:w="510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Міжфакультетська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вибіркова дисципліна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13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 Цикл професійної підготовки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5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Математичні методи у мовознавстві / Мова у соціальному вимірі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6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Автоматична обробка тексту / Інформаційні технології в лінгвістиці 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7</w:t>
            </w:r>
          </w:p>
        </w:tc>
        <w:tc>
          <w:tcPr>
            <w:tcW w:w="5103" w:type="dxa"/>
            <w:vMerge w:val="restart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Наукові семінари:</w:t>
            </w:r>
          </w:p>
          <w:p w:rsidR="00F25687" w:rsidRDefault="008549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>Синтаксис членів речення в англійській мові</w:t>
            </w:r>
          </w:p>
          <w:p w:rsidR="00F25687" w:rsidRDefault="008549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>Основи наукових досліджень. Теорія картини світу: прикладний потенціал у лінгвістиці</w:t>
            </w:r>
          </w:p>
          <w:p w:rsidR="00F25687" w:rsidRDefault="008549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>Мова та міжкультурна комунікація</w:t>
            </w:r>
          </w:p>
          <w:p w:rsidR="00F25687" w:rsidRDefault="008549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>Мова у соціальному вимірі</w:t>
            </w:r>
          </w:p>
          <w:p w:rsidR="00F25687" w:rsidRDefault="008549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 xml:space="preserve">Лінгвістична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>інноватика</w:t>
            </w:r>
            <w:proofErr w:type="spellEnd"/>
          </w:p>
          <w:p w:rsidR="00F25687" w:rsidRDefault="008549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 xml:space="preserve">Комунікативні аспекти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>мовного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 xml:space="preserve"> спілкування</w:t>
            </w:r>
          </w:p>
          <w:p w:rsidR="00F25687" w:rsidRDefault="008549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 xml:space="preserve">Основи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>лінгвоконцептології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 xml:space="preserve"> та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>лінгвокультурології</w:t>
            </w:r>
            <w:proofErr w:type="spellEnd"/>
          </w:p>
          <w:p w:rsidR="00F25687" w:rsidRDefault="008549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  <w:highlight w:val="white"/>
              </w:rPr>
              <w:t>Основи психолінгвістики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13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7">
        <w:trPr>
          <w:cantSplit/>
          <w:trHeight w:val="848"/>
          <w:jc w:val="center"/>
        </w:trPr>
        <w:tc>
          <w:tcPr>
            <w:tcW w:w="1134" w:type="dxa"/>
            <w:vMerge/>
            <w:vAlign w:val="center"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залік, курсова</w:t>
            </w:r>
          </w:p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8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лінгвістика / Прагматика лінгвістики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9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Традиційна та комп’ютерна лексикографія / Основи соціолінгвістики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10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та практика ділової комунікації / Зіставна граматика германських та слов'янських мов / Практика усного мовлення (англійська мова)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11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Міждисциплінарні критичні підходи до дискурсивного аналізу / Фольклор та Інтернет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 12</w:t>
            </w:r>
          </w:p>
        </w:tc>
        <w:tc>
          <w:tcPr>
            <w:tcW w:w="510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Німецька мова /Французька мова/Польська мова</w:t>
            </w:r>
          </w:p>
        </w:tc>
        <w:tc>
          <w:tcPr>
            <w:tcW w:w="85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13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залік, іспит</w:t>
            </w:r>
          </w:p>
        </w:tc>
      </w:tr>
      <w:tr w:rsidR="00F25687">
        <w:trPr>
          <w:jc w:val="center"/>
        </w:trPr>
        <w:tc>
          <w:tcPr>
            <w:tcW w:w="1134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7">
        <w:trPr>
          <w:jc w:val="center"/>
        </w:trPr>
        <w:tc>
          <w:tcPr>
            <w:tcW w:w="6237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дисциплін за вибором</w:t>
            </w:r>
          </w:p>
        </w:tc>
        <w:tc>
          <w:tcPr>
            <w:tcW w:w="85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25687">
        <w:trPr>
          <w:jc w:val="center"/>
        </w:trPr>
        <w:tc>
          <w:tcPr>
            <w:tcW w:w="6237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851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 Структурно-логічна схема освітньо-професійної програми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 ОПП передбачає наступні види дисциплін: обов’язкові та дисципліни за вибором студента, а також такі цикли підготовки: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загальної підготовки;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професійної підготовки.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1.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Шифри та назви циклів підготовки переліку нормативних дисциплін</w:t>
      </w:r>
    </w:p>
    <w:tbl>
      <w:tblPr>
        <w:tblStyle w:val="af5"/>
        <w:tblW w:w="90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3143"/>
        <w:gridCol w:w="3204"/>
      </w:tblGrid>
      <w:tr w:rsidR="00F25687">
        <w:tc>
          <w:tcPr>
            <w:tcW w:w="269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дисциплін</w:t>
            </w:r>
          </w:p>
        </w:tc>
        <w:tc>
          <w:tcPr>
            <w:tcW w:w="314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2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циклу підготовки</w:t>
            </w:r>
          </w:p>
        </w:tc>
      </w:tr>
      <w:tr w:rsidR="00F25687">
        <w:trPr>
          <w:cantSplit/>
        </w:trPr>
        <w:tc>
          <w:tcPr>
            <w:tcW w:w="2692" w:type="dxa"/>
            <w:vMerge w:val="restart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Обов’язкові дисципліни</w:t>
            </w:r>
          </w:p>
        </w:tc>
        <w:tc>
          <w:tcPr>
            <w:tcW w:w="314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НЗП (01)</w:t>
            </w:r>
          </w:p>
        </w:tc>
        <w:tc>
          <w:tcPr>
            <w:tcW w:w="32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 підготовки</w:t>
            </w:r>
          </w:p>
        </w:tc>
      </w:tr>
      <w:tr w:rsidR="00F25687">
        <w:trPr>
          <w:cantSplit/>
        </w:trPr>
        <w:tc>
          <w:tcPr>
            <w:tcW w:w="2692" w:type="dxa"/>
            <w:vMerge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НФП (02)</w:t>
            </w:r>
          </w:p>
        </w:tc>
        <w:tc>
          <w:tcPr>
            <w:tcW w:w="3204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Професійної підготовки</w:t>
            </w: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2.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Шифри та назви циклів підготовки переліку дисциплін за вибором студента</w:t>
      </w:r>
    </w:p>
    <w:tbl>
      <w:tblPr>
        <w:tblStyle w:val="af6"/>
        <w:tblW w:w="90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3142"/>
        <w:gridCol w:w="3208"/>
      </w:tblGrid>
      <w:tr w:rsidR="00F25687">
        <w:tc>
          <w:tcPr>
            <w:tcW w:w="2689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дисциплін</w:t>
            </w:r>
          </w:p>
        </w:tc>
        <w:tc>
          <w:tcPr>
            <w:tcW w:w="314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208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циклу підготовки</w:t>
            </w:r>
          </w:p>
        </w:tc>
      </w:tr>
      <w:tr w:rsidR="00F25687">
        <w:trPr>
          <w:cantSplit/>
        </w:trPr>
        <w:tc>
          <w:tcPr>
            <w:tcW w:w="2689" w:type="dxa"/>
            <w:vMerge w:val="restart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Вибіркові дисципліни</w:t>
            </w:r>
          </w:p>
        </w:tc>
        <w:tc>
          <w:tcPr>
            <w:tcW w:w="314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ВЗП (01)</w:t>
            </w:r>
          </w:p>
        </w:tc>
        <w:tc>
          <w:tcPr>
            <w:tcW w:w="3208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 підготовки</w:t>
            </w:r>
          </w:p>
        </w:tc>
      </w:tr>
      <w:tr w:rsidR="00F25687">
        <w:trPr>
          <w:cantSplit/>
        </w:trPr>
        <w:tc>
          <w:tcPr>
            <w:tcW w:w="2689" w:type="dxa"/>
            <w:vMerge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ВФП (02)</w:t>
            </w:r>
          </w:p>
        </w:tc>
        <w:tc>
          <w:tcPr>
            <w:tcW w:w="3208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Професійної підготовки</w:t>
            </w: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таблицях 3 та 4 представлений розподіл змісту ОПП з урахуванням навчального часу та кількості кредитів ЄКТС за обов’язковими дисципліни та дисциплінами вибору студентів.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3.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Розподіл змісту освітньо-професійної програми та максимальний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навчальний час за обов’язковими навчальними дисциплінами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7"/>
        <w:tblW w:w="90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3153"/>
        <w:gridCol w:w="3243"/>
      </w:tblGrid>
      <w:tr w:rsidR="00F25687">
        <w:tc>
          <w:tcPr>
            <w:tcW w:w="5796" w:type="dxa"/>
            <w:gridSpan w:val="2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циклу та його шифр</w:t>
            </w:r>
          </w:p>
        </w:tc>
        <w:tc>
          <w:tcPr>
            <w:tcW w:w="324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Академічні години / кредити ECTS</w:t>
            </w:r>
          </w:p>
        </w:tc>
      </w:tr>
      <w:tr w:rsidR="00F25687">
        <w:trPr>
          <w:cantSplit/>
        </w:trPr>
        <w:tc>
          <w:tcPr>
            <w:tcW w:w="2643" w:type="dxa"/>
            <w:vMerge w:val="restart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Обов’язкові дисципліни</w:t>
            </w:r>
          </w:p>
        </w:tc>
        <w:tc>
          <w:tcPr>
            <w:tcW w:w="315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 підготовки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ОЗП (01)</w:t>
            </w:r>
          </w:p>
        </w:tc>
        <w:tc>
          <w:tcPr>
            <w:tcW w:w="324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 / 6</w:t>
            </w:r>
          </w:p>
        </w:tc>
      </w:tr>
      <w:tr w:rsidR="00F25687">
        <w:trPr>
          <w:cantSplit/>
        </w:trPr>
        <w:tc>
          <w:tcPr>
            <w:tcW w:w="2643" w:type="dxa"/>
            <w:vMerge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Професійної підготовки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(02)</w:t>
            </w:r>
          </w:p>
        </w:tc>
        <w:tc>
          <w:tcPr>
            <w:tcW w:w="324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 / 172</w:t>
            </w:r>
          </w:p>
        </w:tc>
      </w:tr>
      <w:tr w:rsidR="00F25687">
        <w:tc>
          <w:tcPr>
            <w:tcW w:w="5796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кількість за циклами:</w:t>
            </w:r>
          </w:p>
        </w:tc>
        <w:tc>
          <w:tcPr>
            <w:tcW w:w="3243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 / 178</w:t>
            </w: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Таблиця 4.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Розподіл змісту освітньо-професійної програми та максимальний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навчальний час дисциплін за вибором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90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3156"/>
        <w:gridCol w:w="3245"/>
      </w:tblGrid>
      <w:tr w:rsidR="00F25687">
        <w:tc>
          <w:tcPr>
            <w:tcW w:w="5794" w:type="dxa"/>
            <w:gridSpan w:val="2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циклу та його шифр</w:t>
            </w:r>
          </w:p>
        </w:tc>
        <w:tc>
          <w:tcPr>
            <w:tcW w:w="324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Академічні години / кредити ECTS</w:t>
            </w:r>
          </w:p>
        </w:tc>
      </w:tr>
      <w:tr w:rsidR="00F25687">
        <w:trPr>
          <w:cantSplit/>
        </w:trPr>
        <w:tc>
          <w:tcPr>
            <w:tcW w:w="2638" w:type="dxa"/>
            <w:vMerge w:val="restart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Вибіркові дисципліни</w:t>
            </w:r>
          </w:p>
        </w:tc>
        <w:tc>
          <w:tcPr>
            <w:tcW w:w="3156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 підготовки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ВЗП (01)</w:t>
            </w:r>
          </w:p>
        </w:tc>
        <w:tc>
          <w:tcPr>
            <w:tcW w:w="324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 / 12</w:t>
            </w:r>
          </w:p>
        </w:tc>
      </w:tr>
      <w:tr w:rsidR="00F25687">
        <w:trPr>
          <w:cantSplit/>
        </w:trPr>
        <w:tc>
          <w:tcPr>
            <w:tcW w:w="2638" w:type="dxa"/>
            <w:vMerge/>
          </w:tcPr>
          <w:p w:rsidR="00F25687" w:rsidRDefault="00F25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Професійної підготовки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ВФП (02)</w:t>
            </w:r>
          </w:p>
        </w:tc>
        <w:tc>
          <w:tcPr>
            <w:tcW w:w="324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 / 50</w:t>
            </w:r>
          </w:p>
        </w:tc>
      </w:tr>
      <w:tr w:rsidR="00F25687">
        <w:tc>
          <w:tcPr>
            <w:tcW w:w="5794" w:type="dxa"/>
            <w:gridSpan w:val="2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кількість за циклами:</w:t>
            </w:r>
          </w:p>
        </w:tc>
        <w:tc>
          <w:tcPr>
            <w:tcW w:w="324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 / 62</w:t>
            </w: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5687">
          <w:pgSz w:w="11909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Таблиця 5.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Розподіл освітніх компонент із зазначенням кредитів за семестрами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f9"/>
        <w:tblW w:w="14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659"/>
        <w:gridCol w:w="1665"/>
        <w:gridCol w:w="1665"/>
        <w:gridCol w:w="1666"/>
        <w:gridCol w:w="1665"/>
        <w:gridCol w:w="1657"/>
        <w:gridCol w:w="1656"/>
        <w:gridCol w:w="1841"/>
      </w:tblGrid>
      <w:tr w:rsidR="00F25687">
        <w:trPr>
          <w:trHeight w:val="188"/>
          <w:jc w:val="center"/>
        </w:trPr>
        <w:tc>
          <w:tcPr>
            <w:tcW w:w="1402" w:type="dxa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семестр</w:t>
            </w:r>
          </w:p>
        </w:tc>
        <w:tc>
          <w:tcPr>
            <w:tcW w:w="1665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семестр</w:t>
            </w:r>
          </w:p>
        </w:tc>
        <w:tc>
          <w:tcPr>
            <w:tcW w:w="1665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 семестр</w:t>
            </w:r>
          </w:p>
        </w:tc>
        <w:tc>
          <w:tcPr>
            <w:tcW w:w="1666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 семестр</w:t>
            </w:r>
          </w:p>
        </w:tc>
        <w:tc>
          <w:tcPr>
            <w:tcW w:w="1665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семестр</w:t>
            </w:r>
          </w:p>
        </w:tc>
        <w:tc>
          <w:tcPr>
            <w:tcW w:w="1657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 семестр</w:t>
            </w:r>
          </w:p>
        </w:tc>
        <w:tc>
          <w:tcPr>
            <w:tcW w:w="1656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 семестр</w:t>
            </w:r>
          </w:p>
        </w:tc>
        <w:tc>
          <w:tcPr>
            <w:tcW w:w="1841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 семестр</w:t>
            </w:r>
          </w:p>
        </w:tc>
      </w:tr>
      <w:tr w:rsidR="00F25687">
        <w:trPr>
          <w:trHeight w:val="943"/>
          <w:jc w:val="center"/>
        </w:trPr>
        <w:tc>
          <w:tcPr>
            <w:tcW w:w="14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Шифр освітньої компоненти / кредити та назва за навчальним планом</w:t>
            </w:r>
          </w:p>
        </w:tc>
        <w:tc>
          <w:tcPr>
            <w:tcW w:w="1659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ОЗП (01)ОК 2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Історія України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3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Вступ до мовознавства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Практична граматика англійської мови</w:t>
            </w:r>
          </w:p>
        </w:tc>
        <w:tc>
          <w:tcPr>
            <w:tcW w:w="166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ОЗП (01)ОК 1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Філософія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8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Осн.педагогіки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виховн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роб</w:t>
            </w:r>
          </w:p>
        </w:tc>
        <w:tc>
          <w:tcPr>
            <w:tcW w:w="1657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7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Психологія</w:t>
            </w:r>
          </w:p>
        </w:tc>
        <w:tc>
          <w:tcPr>
            <w:tcW w:w="165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13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Методика викладання іноземної мови</w:t>
            </w:r>
          </w:p>
        </w:tc>
        <w:tc>
          <w:tcPr>
            <w:tcW w:w="184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Практика англійської мови</w:t>
            </w:r>
          </w:p>
        </w:tc>
      </w:tr>
      <w:tr w:rsidR="00F25687">
        <w:trPr>
          <w:trHeight w:val="931"/>
          <w:jc w:val="center"/>
        </w:trPr>
        <w:tc>
          <w:tcPr>
            <w:tcW w:w="14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Шифр освітньої компоненти / кредити та назва за навчальним планом</w:t>
            </w:r>
          </w:p>
        </w:tc>
        <w:tc>
          <w:tcPr>
            <w:tcW w:w="1659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19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Вступ до фаху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5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Практична граматика англійської мови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англійської мови</w:t>
            </w:r>
          </w:p>
        </w:tc>
        <w:tc>
          <w:tcPr>
            <w:tcW w:w="166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5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Практична граматика англійської мови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англійської мови.</w:t>
            </w:r>
          </w:p>
        </w:tc>
        <w:tc>
          <w:tcPr>
            <w:tcW w:w="1657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5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англійської мови</w:t>
            </w:r>
          </w:p>
        </w:tc>
        <w:tc>
          <w:tcPr>
            <w:tcW w:w="165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13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Методика викладання інформатики</w:t>
            </w:r>
          </w:p>
        </w:tc>
        <w:tc>
          <w:tcPr>
            <w:tcW w:w="184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12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Теорія та практика перекладу</w:t>
            </w:r>
          </w:p>
        </w:tc>
      </w:tr>
      <w:tr w:rsidR="00F25687">
        <w:trPr>
          <w:trHeight w:val="753"/>
          <w:jc w:val="center"/>
        </w:trPr>
        <w:tc>
          <w:tcPr>
            <w:tcW w:w="14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Шифр освітньої компоненти / кредити та назва за навчальним планом</w:t>
            </w:r>
          </w:p>
        </w:tc>
        <w:tc>
          <w:tcPr>
            <w:tcW w:w="1659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5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Фонетика і фонологія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Лексикологія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12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Теорія та практика перекладу</w:t>
            </w:r>
          </w:p>
        </w:tc>
        <w:tc>
          <w:tcPr>
            <w:tcW w:w="166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англійської мови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12 /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Теорія та практика перекладу</w:t>
            </w:r>
          </w:p>
        </w:tc>
        <w:tc>
          <w:tcPr>
            <w:tcW w:w="1657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12 /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Теорія та практика перекладу</w:t>
            </w:r>
          </w:p>
        </w:tc>
        <w:tc>
          <w:tcPr>
            <w:tcW w:w="165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12 /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Теорія та практика перекладу</w:t>
            </w:r>
          </w:p>
        </w:tc>
        <w:tc>
          <w:tcPr>
            <w:tcW w:w="184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7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Наукові семінари</w:t>
            </w:r>
          </w:p>
        </w:tc>
      </w:tr>
      <w:tr w:rsidR="00F25687">
        <w:trPr>
          <w:trHeight w:val="753"/>
          <w:jc w:val="center"/>
        </w:trPr>
        <w:tc>
          <w:tcPr>
            <w:tcW w:w="14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Шифр освітньої компоненти / кредити та назва за навчальним планом</w:t>
            </w:r>
          </w:p>
        </w:tc>
        <w:tc>
          <w:tcPr>
            <w:tcW w:w="1659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5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англійської мови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6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англійської мови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10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Українська мова</w:t>
            </w:r>
          </w:p>
        </w:tc>
        <w:tc>
          <w:tcPr>
            <w:tcW w:w="166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12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Теорія та практика перекладу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5 /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методи в мовознавстві/ Мова у соціальному вимірі</w:t>
            </w:r>
          </w:p>
        </w:tc>
        <w:tc>
          <w:tcPr>
            <w:tcW w:w="1657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6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Автоматична обробка тексту/ Інформаційні технології в лінгвістиці</w:t>
            </w:r>
          </w:p>
        </w:tc>
        <w:tc>
          <w:tcPr>
            <w:tcW w:w="165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6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англійської мови</w:t>
            </w:r>
          </w:p>
        </w:tc>
        <w:tc>
          <w:tcPr>
            <w:tcW w:w="184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8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Юридична лінгвістика/Прагматика лінгвістики</w:t>
            </w:r>
          </w:p>
        </w:tc>
      </w:tr>
      <w:tr w:rsidR="00F25687">
        <w:trPr>
          <w:trHeight w:val="753"/>
          <w:jc w:val="center"/>
        </w:trPr>
        <w:tc>
          <w:tcPr>
            <w:tcW w:w="14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Шифр освітньої компоненти / кредити та назва за навчальним планом</w:t>
            </w:r>
          </w:p>
        </w:tc>
        <w:tc>
          <w:tcPr>
            <w:tcW w:w="1659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4 / 6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Практична граматика англійської мови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11 / 5 Основи інформатики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9 / 5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Обчислювальна техніка та програмування</w:t>
            </w:r>
          </w:p>
        </w:tc>
        <w:tc>
          <w:tcPr>
            <w:tcW w:w="166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10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Українська мова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7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Наукові семінари</w:t>
            </w:r>
          </w:p>
        </w:tc>
        <w:tc>
          <w:tcPr>
            <w:tcW w:w="1657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12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Німецька мова/ Французька мова/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Польська мова</w:t>
            </w:r>
          </w:p>
        </w:tc>
        <w:tc>
          <w:tcPr>
            <w:tcW w:w="165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7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Наукові семінари</w:t>
            </w:r>
          </w:p>
        </w:tc>
        <w:tc>
          <w:tcPr>
            <w:tcW w:w="184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 9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Традиц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лексикограф./Основи соціолінгвістики</w:t>
            </w:r>
          </w:p>
        </w:tc>
      </w:tr>
      <w:tr w:rsidR="00F25687">
        <w:trPr>
          <w:trHeight w:val="931"/>
          <w:jc w:val="center"/>
        </w:trPr>
        <w:tc>
          <w:tcPr>
            <w:tcW w:w="14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Шифр освітньої компоненти / кредити та назва за навчальним планом</w:t>
            </w:r>
          </w:p>
        </w:tc>
        <w:tc>
          <w:tcPr>
            <w:tcW w:w="1659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6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Основи теорії множин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9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Обчислювальна техніка та програмування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9 /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Теорія ймовірності та мат. статистика</w:t>
            </w:r>
          </w:p>
        </w:tc>
        <w:tc>
          <w:tcPr>
            <w:tcW w:w="166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9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Обчислювальна техніка 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програмування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9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Обчислювальна техніка та програмування</w:t>
            </w:r>
          </w:p>
        </w:tc>
        <w:tc>
          <w:tcPr>
            <w:tcW w:w="1657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7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Наукові семінари</w:t>
            </w:r>
          </w:p>
        </w:tc>
        <w:tc>
          <w:tcPr>
            <w:tcW w:w="165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 10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Теорія та практика ділової комунікації / Зіставна граматика герм.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усного мовлення (англійська мова)</w:t>
            </w:r>
          </w:p>
        </w:tc>
        <w:tc>
          <w:tcPr>
            <w:tcW w:w="184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18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ідготовка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кваліф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роботи</w:t>
            </w:r>
          </w:p>
        </w:tc>
      </w:tr>
      <w:tr w:rsidR="00F25687">
        <w:trPr>
          <w:trHeight w:val="753"/>
          <w:jc w:val="center"/>
        </w:trPr>
        <w:tc>
          <w:tcPr>
            <w:tcW w:w="14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Шифр освітньої компоненти / кредити та назва за навчальним планом</w:t>
            </w:r>
          </w:p>
        </w:tc>
        <w:tc>
          <w:tcPr>
            <w:tcW w:w="1659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5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Математична логіка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9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Дискретна математика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11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Міждисц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крит.підходи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дискурс.аналізу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/Фольклор та Інтернет</w:t>
            </w:r>
          </w:p>
        </w:tc>
        <w:tc>
          <w:tcPr>
            <w:tcW w:w="166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15 /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Обчислювальна практика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12 / 4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Німецька мова/Французька мова/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Польська мова</w:t>
            </w:r>
          </w:p>
        </w:tc>
        <w:tc>
          <w:tcPr>
            <w:tcW w:w="1657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16 / 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Комп-лінгв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практика</w:t>
            </w:r>
          </w:p>
        </w:tc>
        <w:tc>
          <w:tcPr>
            <w:tcW w:w="165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12 / 6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Німецька мова/ Французька мова/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Польська мова</w:t>
            </w:r>
          </w:p>
        </w:tc>
        <w:tc>
          <w:tcPr>
            <w:tcW w:w="184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ВФП (02)ВБ 12 /3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Німецька мова/ Французька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Польсь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мова</w:t>
            </w:r>
          </w:p>
        </w:tc>
      </w:tr>
      <w:tr w:rsidR="00F25687">
        <w:trPr>
          <w:trHeight w:val="943"/>
          <w:jc w:val="center"/>
        </w:trPr>
        <w:tc>
          <w:tcPr>
            <w:tcW w:w="14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Шифр освітньої компоненти / кредити та назва за навчальним планом</w:t>
            </w:r>
          </w:p>
        </w:tc>
        <w:tc>
          <w:tcPr>
            <w:tcW w:w="1659" w:type="dxa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ВЗП (01)ВБ 1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Міжфак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вибірк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дисципл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ВЗП (01)ВБ 1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Міжфак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вибірк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дисципл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ВЗП (01)ВБ 1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Міжфак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вибірк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дисципл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57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ВЗП (01)ВБ 1 / 3</w:t>
            </w:r>
          </w:p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Міжфак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вибірк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дисципл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56" w:type="dxa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17 / 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Педагогічна практика</w:t>
            </w:r>
          </w:p>
        </w:tc>
      </w:tr>
      <w:tr w:rsidR="00F25687">
        <w:trPr>
          <w:trHeight w:val="943"/>
          <w:jc w:val="center"/>
        </w:trPr>
        <w:tc>
          <w:tcPr>
            <w:tcW w:w="14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Шифр освітньої компоненти / кредити та назва за навчальним планом</w:t>
            </w:r>
          </w:p>
        </w:tc>
        <w:tc>
          <w:tcPr>
            <w:tcW w:w="1659" w:type="dxa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ОФП (02)ОК 20 /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Атестаційний екзамен з науково-технічного перекладу</w:t>
            </w:r>
          </w:p>
        </w:tc>
      </w:tr>
      <w:tr w:rsidR="00F25687">
        <w:trPr>
          <w:trHeight w:val="364"/>
          <w:jc w:val="center"/>
        </w:trPr>
        <w:tc>
          <w:tcPr>
            <w:tcW w:w="1402" w:type="dxa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УСЬОГО кредитів</w:t>
            </w:r>
          </w:p>
        </w:tc>
        <w:tc>
          <w:tcPr>
            <w:tcW w:w="1659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кредитів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кредитів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кредитів</w:t>
            </w:r>
          </w:p>
        </w:tc>
        <w:tc>
          <w:tcPr>
            <w:tcW w:w="166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кредитів</w:t>
            </w:r>
          </w:p>
        </w:tc>
        <w:tc>
          <w:tcPr>
            <w:tcW w:w="1665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кредитів</w:t>
            </w:r>
          </w:p>
        </w:tc>
        <w:tc>
          <w:tcPr>
            <w:tcW w:w="1657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кредитів</w:t>
            </w:r>
          </w:p>
        </w:tc>
        <w:tc>
          <w:tcPr>
            <w:tcW w:w="1656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кредитів</w:t>
            </w:r>
          </w:p>
        </w:tc>
        <w:tc>
          <w:tcPr>
            <w:tcW w:w="1841" w:type="dxa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кредитів</w:t>
            </w: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F25687">
          <w:pgSz w:w="16838" w:h="11909" w:orient="landscape"/>
          <w:pgMar w:top="851" w:right="1134" w:bottom="567" w:left="11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/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before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Форма атестації здобувачів вищої освіти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before="53"/>
        <w:jc w:val="center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Атестація випускників освітньої програми «Прикладна лінгвістика та англійська мова» спеціальності 035 Філологія, спеціалізація 035.10 – прикладна лінгвістика проводиться у формі: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атестаційного екзамену з науково-технічного перекладу;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захисту випускної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кваліфікаційної (бакалаврської) роботи.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Атестаційний екзамен має забезпечити оцінювання досягнення результатів навчання, визначених освітньою програмою. Проводиться перевірка кваліфікаційної роботи на наявність запозичень з інших документів.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Атестація випу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скників освітньої програми «Прикладна лінгвістика та англійська мова»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спеціальності 035 Філологія, спеціалізації 035.10 прикладна лінгвістика завершується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видачею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 встановленого зразка про присудження йому ступеня бакалавра із присвоєнням кваліфік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ації: бакалавр філології, прикладна лінгвістика, прикладна лінгвістика та англійська мова.</w:t>
      </w: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Атестація здійснюється відкрито і публічно.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510" w:right="1325" w:hanging="1454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before="101" w:line="259" w:lineRule="auto"/>
        <w:ind w:left="567"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Матриця відповідності програмних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компонентам освітньої програми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before="3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104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8"/>
        <w:gridCol w:w="294"/>
        <w:gridCol w:w="293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4"/>
        <w:gridCol w:w="293"/>
        <w:gridCol w:w="294"/>
        <w:gridCol w:w="293"/>
      </w:tblGrid>
      <w:tr w:rsidR="00F25687">
        <w:trPr>
          <w:cantSplit/>
          <w:trHeight w:val="728"/>
          <w:tblHeader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3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4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5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6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7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8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9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10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12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13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14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15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16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17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18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19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20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• • •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2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3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4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5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6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7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ВБ 8 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9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10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11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12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2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3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08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4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5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6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7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8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9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12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13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• • •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36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2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3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4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5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6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7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8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9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12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13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14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15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• • •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75" w:hanging="1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75" w:hanging="1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59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Матриця забезпечення програмних результатів навчання (ПРН)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відповідними компонентами освітньої програми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59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b"/>
        <w:tblW w:w="105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70"/>
        <w:gridCol w:w="294"/>
        <w:gridCol w:w="293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4"/>
        <w:gridCol w:w="293"/>
        <w:gridCol w:w="294"/>
        <w:gridCol w:w="293"/>
      </w:tblGrid>
      <w:tr w:rsidR="00F25687">
        <w:trPr>
          <w:cantSplit/>
          <w:trHeight w:val="1134"/>
          <w:tblHeader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3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4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5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6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7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8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9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10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12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13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14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15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16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17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18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19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20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• • •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2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3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 4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5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6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7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ВБ 8 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9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10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11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ВБ 12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3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08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4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5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6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7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8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9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12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13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14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36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15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16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17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18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19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20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22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23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5687">
        <w:trPr>
          <w:trHeight w:val="221"/>
          <w:jc w:val="center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• • •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</w:p>
    <w:p w:rsidR="00F25687" w:rsidRDefault="008549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985" w:firstLine="1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Матриця відповідності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визначених Стандартом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дескрипторам НРК</w:t>
      </w:r>
    </w:p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6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c"/>
        <w:tblW w:w="100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37"/>
        <w:gridCol w:w="864"/>
        <w:gridCol w:w="877"/>
        <w:gridCol w:w="1356"/>
        <w:gridCol w:w="1726"/>
      </w:tblGrid>
      <w:tr w:rsidR="00F25687">
        <w:trPr>
          <w:trHeight w:val="701"/>
          <w:tblHeader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Класифікація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 НРК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Знання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Уміння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Комунікація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Автономія та відповідальність</w:t>
            </w:r>
          </w:p>
        </w:tc>
      </w:tr>
      <w:tr w:rsidR="00F25687">
        <w:trPr>
          <w:trHeight w:val="240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Загальні компетентності </w:t>
            </w:r>
          </w:p>
        </w:tc>
      </w:tr>
      <w:tr w:rsidR="00F25687">
        <w:trPr>
          <w:trHeight w:val="698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932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спілкуватися державною мовою як усно, так і письмово.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бути критичним і самокритичним, зокрема в соціальній комунікації та професійній діяльності.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F2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учитися й оволодівати сучасними знаннями, зокрема шляхом сучасних технологій.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до пошуку, опрацювання та аналізу інформації з різних джерел.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Уміння виявляти, ставити та вирішувати проблеми.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працювати в команді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автономно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Зданість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спілкуватися іноземною мовою.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до абстрактного мислення, аналізу та синтезу.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Здатність застосовувати знання у практичних ситуаціях.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Навички використання інформаційних і комунікаційних технологій в особистих, професійних, у тому числі й підприємницьких цілях.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проведення досліджень на належному рівні.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Спеціальні (фахові) компетентності 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Усвідомлення структури філологічної науки та її теоретичних основ, здатність застосовувати методологію інших наукових галузей для вирішення лінгвістичних завдань, зокрема у сучасних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помежових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лінгвістичних дисциплінах.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використовувати в професійній діяльності знання про мову як особливу знакову систему, її природу, функції, рівні, зокрема у зіставному аспекті мов.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використовувати в професійній діяльності знання з теорії та історії мов, що вивчаються, враховуючи зіставний та перекладацький аспекти діяльності.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аналізувати діалектні та соціальні різновиди мов, що вивчаються, описувати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соціолінгвальну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ситуацію, застосовуючи в тому числі математично-статистичні методи і засоби програмного забезпечення.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528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використовувати у професійній діяльності системні знання про основні періоди розвитку мовознавства, від давнини до XXI століття, еволюцію напрямів, чільних представників світового та українського мовознавства, а також знання про тенденції розвит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 сучасної лінгвістичної наукової думки.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701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вільно,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гнучко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ферах життя.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47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до збирання й аналізу, систематизації та інтерпретації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фактів, інтерпретації та перекладу тексту, а також застосування і розробки програмного забезпечення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вирішення вищеозначених завдань.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7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вільно оперувати спеціальною термінологією, зокрема з загального мовознавства,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психосоціолінгвістики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дискурсології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інформатики та програмування, для розв’язання професійних завдань.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Усвідомлення засад і технологій створення текстів різних жанрів і стилів державною та іноземними мовами.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471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здійснювати лінгвістичний та спеціальний філологічний аналіз текстів різних стилів і жанрів.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до надання консультацій з дотримання норм літературної, в тому числі іноземної, мови та культури мовлення.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Здатність до організації ділової комунікації.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+ 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компелювати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методи різних наукових галузей з метою вирішення сучасних наукових і прикладних лінгвістичних задач.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.Здатність використовувати набуті знання і уміння для здійснення ефективної міжкультурної комунікації.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</w:tr>
      <w:tr w:rsidR="00F25687">
        <w:trPr>
          <w:trHeight w:val="240"/>
          <w:jc w:val="center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.Здатність до застосування набутих теоретичних знань з мовознавства,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фонетики, граматики та лексикології мов, що вивчаються, а також інформатики та програмування, на практиці для провадження професійної діяльності.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87" w:rsidRDefault="0085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</w:p>
        </w:tc>
      </w:tr>
    </w:tbl>
    <w:p w:rsidR="00F25687" w:rsidRDefault="00F256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</w:p>
    <w:sectPr w:rsidR="00F25687">
      <w:pgSz w:w="11909" w:h="16838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A34"/>
    <w:multiLevelType w:val="multilevel"/>
    <w:tmpl w:val="D80244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87"/>
    <w:rsid w:val="00854938"/>
    <w:rsid w:val="00F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08180-6EF5-4C4C-BF40-87D1FFC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вичайний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 w:eastAsia="en-GB"/>
    </w:rPr>
  </w:style>
  <w:style w:type="character" w:customStyle="1" w:styleId="a5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paragraph" w:customStyle="1" w:styleId="Style0">
    <w:name w:val="Style0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4"/>
    <w:pPr>
      <w:spacing w:after="0" w:line="36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6">
    <w:name w:val="Style156"/>
    <w:basedOn w:val="a4"/>
    <w:pPr>
      <w:spacing w:after="0" w:line="254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4"/>
    <w:pPr>
      <w:spacing w:after="0" w:line="1152" w:lineRule="atLeast"/>
      <w:ind w:hanging="21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2">
    <w:name w:val="Style372"/>
    <w:basedOn w:val="a4"/>
    <w:pPr>
      <w:spacing w:after="0" w:line="278" w:lineRule="atLeast"/>
      <w:ind w:hanging="145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4"/>
    <w:pPr>
      <w:spacing w:after="0" w:line="418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3">
    <w:name w:val="Style373"/>
    <w:basedOn w:val="a4"/>
    <w:pPr>
      <w:spacing w:after="0" w:line="274" w:lineRule="atLeast"/>
      <w:ind w:hanging="12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6">
    <w:name w:val="Style196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6">
    <w:name w:val="Style66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">
    <w:name w:val="Style68"/>
    <w:basedOn w:val="a4"/>
    <w:pPr>
      <w:spacing w:after="0" w:line="278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0">
    <w:name w:val="Style100"/>
    <w:basedOn w:val="a4"/>
    <w:pPr>
      <w:spacing w:after="0" w:line="278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3">
    <w:name w:val="Style353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">
    <w:name w:val="Style118"/>
    <w:basedOn w:val="a4"/>
    <w:pPr>
      <w:spacing w:after="0" w:line="830" w:lineRule="atLeast"/>
      <w:ind w:firstLine="24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">
    <w:name w:val="Style41"/>
    <w:basedOn w:val="a4"/>
    <w:pPr>
      <w:spacing w:after="0" w:line="382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harStyle3">
    <w:name w:val="CharStyle3"/>
    <w:rPr>
      <w:rFonts w:ascii="Times New Roman" w:eastAsia="Times New Roman" w:hAnsi="Times New Roman" w:cs="Times New Roman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CharStyle8">
    <w:name w:val="CharStyle8"/>
    <w:rPr>
      <w:rFonts w:ascii="Times New Roman" w:eastAsia="Times New Roman" w:hAnsi="Times New Roman" w:cs="Times New Roman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harStyle9">
    <w:name w:val="CharStyle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CharStyle16">
    <w:name w:val="CharStyle16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harStyle19">
    <w:name w:val="CharStyle19"/>
    <w:rPr>
      <w:rFonts w:ascii="Times New Roman" w:eastAsia="Times New Roman" w:hAnsi="Times New Roman" w:cs="Times New Roman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Style20">
    <w:name w:val="CharStyle20"/>
    <w:rPr>
      <w:rFonts w:ascii="Times New Roman" w:eastAsia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a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a8">
    <w:name w:val="Абзац списку"/>
    <w:basedOn w:val="a4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val="uk-UA" w:eastAsia="ar-SA"/>
    </w:rPr>
  </w:style>
  <w:style w:type="table" w:customStyle="1" w:styleId="a9">
    <w:name w:val="Сітка таблиці"/>
    <w:basedOn w:val="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6"/>
    <w:next w:val="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іперпосилання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b">
    <w:name w:val="Верхній колонтитул"/>
    <w:basedOn w:val="a4"/>
    <w:qFormat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val="en-GB" w:eastAsia="en-GB"/>
    </w:rPr>
  </w:style>
  <w:style w:type="paragraph" w:customStyle="1" w:styleId="ad">
    <w:name w:val="Нижній колонтитул"/>
    <w:basedOn w:val="a4"/>
    <w:qFormat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val="en-GB" w:eastAsia="en-GB"/>
    </w:rPr>
  </w:style>
  <w:style w:type="paragraph" w:customStyle="1" w:styleId="af">
    <w:name w:val="Текст у виносці"/>
    <w:basedOn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en-GB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ru-RU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4" w:type="dxa"/>
        <w:left w:w="108" w:type="dxa"/>
        <w:bottom w:w="0" w:type="dxa"/>
        <w:right w:w="9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hilology.karazin.ua/education_science/navchalni-plany-2020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hyperlink" Target="http://www.britishcouncil.org.ua/sites/default/files/standards-and-guidelines_for_qa_in_the_ehea_2015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57SjgOLoSWo3j8TqNFpW9f8/Dw==">AMUW2mXMiSD7+zYqa+WLf21rxjVxvoeQusvGR8c+30K/W3FYCU6BzsB4Q4zX+Rj6fFfGoMqfxpTq84DU00UNzSb5mFyErGzE87YpS8huJp/M1cDHeOSBuVo=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5999</Words>
  <Characters>34196</Characters>
  <Application>Microsoft Office Word</Application>
  <DocSecurity>0</DocSecurity>
  <Lines>284</Lines>
  <Paragraphs>80</Paragraphs>
  <ScaleCrop>false</ScaleCrop>
  <Company/>
  <LinksUpToDate>false</LinksUpToDate>
  <CharactersWithSpaces>40115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Юрий</cp:lastModifiedBy>
  <cp:revision>2</cp:revision>
  <dcterms:created xsi:type="dcterms:W3CDTF">2022-03-21T12:23:00Z</dcterms:created>
  <dcterms:modified xsi:type="dcterms:W3CDTF">2022-04-04T07:33:00Z</dcterms:modified>
</cp:coreProperties>
</file>